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仿宋_GB2312"/>
          <w:b/>
          <w:sz w:val="44"/>
          <w:szCs w:val="44"/>
          <w:lang w:eastAsia="zh-CN"/>
        </w:rPr>
      </w:pPr>
      <w:r>
        <w:rPr>
          <w:rFonts w:hint="eastAsia" w:ascii="宋体" w:hAnsi="宋体" w:cs="@仿宋_GB2312"/>
          <w:b/>
          <w:sz w:val="44"/>
          <w:szCs w:val="44"/>
          <w:lang w:eastAsia="zh-CN"/>
        </w:rPr>
        <w:drawing>
          <wp:inline distT="0" distB="0" distL="114300" distR="114300">
            <wp:extent cx="5288280" cy="902335"/>
            <wp:effectExtent l="0" t="0" r="7620" b="12065"/>
            <wp:docPr id="1" name="图片 1" descr="微信图片_20200507110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507110437"/>
                    <pic:cNvPicPr>
                      <a:picLocks noChangeAspect="1"/>
                    </pic:cNvPicPr>
                  </pic:nvPicPr>
                  <pic:blipFill>
                    <a:blip r:embed="rId4"/>
                    <a:stretch>
                      <a:fillRect/>
                    </a:stretch>
                  </pic:blipFill>
                  <pic:spPr>
                    <a:xfrm>
                      <a:off x="0" y="0"/>
                      <a:ext cx="5288280" cy="9023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仿宋_GB2312"/>
          <w:b/>
          <w:sz w:val="44"/>
          <w:szCs w:val="44"/>
          <w:lang w:eastAsia="zh-CN"/>
        </w:rPr>
      </w:pPr>
      <w:r>
        <w:rPr>
          <w:rFonts w:hint="eastAsia" w:ascii="宋体" w:hAnsi="宋体" w:cs="@仿宋_GB2312"/>
          <w:b/>
          <w:sz w:val="44"/>
          <w:szCs w:val="44"/>
          <w:lang w:eastAsia="zh-CN"/>
        </w:rPr>
        <w:t>邀</w:t>
      </w:r>
      <w:r>
        <w:rPr>
          <w:rFonts w:hint="eastAsia" w:ascii="宋体" w:hAnsi="宋体" w:cs="@仿宋_GB2312"/>
          <w:b/>
          <w:sz w:val="44"/>
          <w:szCs w:val="44"/>
          <w:lang w:val="en-US" w:eastAsia="zh-CN"/>
        </w:rPr>
        <w:t xml:space="preserve"> </w:t>
      </w:r>
      <w:r>
        <w:rPr>
          <w:rFonts w:hint="eastAsia" w:ascii="宋体" w:hAnsi="宋体" w:cs="@仿宋_GB2312"/>
          <w:b/>
          <w:sz w:val="44"/>
          <w:szCs w:val="44"/>
          <w:lang w:eastAsia="zh-CN"/>
        </w:rPr>
        <w:t>请</w:t>
      </w:r>
      <w:r>
        <w:rPr>
          <w:rFonts w:hint="eastAsia" w:ascii="宋体" w:hAnsi="宋体" w:cs="@仿宋_GB2312"/>
          <w:b/>
          <w:sz w:val="44"/>
          <w:szCs w:val="44"/>
          <w:lang w:val="en-US" w:eastAsia="zh-CN"/>
        </w:rPr>
        <w:t xml:space="preserve"> </w:t>
      </w:r>
      <w:r>
        <w:rPr>
          <w:rFonts w:hint="eastAsia" w:ascii="宋体" w:hAnsi="宋体" w:cs="@仿宋_GB2312"/>
          <w:b/>
          <w:sz w:val="44"/>
          <w:szCs w:val="44"/>
          <w:lang w:eastAsia="zh-CN"/>
        </w:rPr>
        <w:t>函</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s="@仿宋_GB2312"/>
          <w:b/>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仿宋_GB2312"/>
          <w:sz w:val="28"/>
          <w:szCs w:val="28"/>
        </w:rPr>
      </w:pPr>
      <w:r>
        <w:rPr>
          <w:rFonts w:hint="eastAsia" w:ascii="仿宋_GB2312" w:hAnsi="仿宋_GB2312" w:eastAsia="仿宋_GB2312" w:cs="仿宋_GB2312"/>
          <w:b w:val="0"/>
          <w:color w:val="000000"/>
          <w:sz w:val="28"/>
          <w:szCs w:val="28"/>
          <w:shd w:val="clear" w:color="auto" w:fill="FFFFFF"/>
          <w:lang w:val="en-US" w:eastAsia="zh-CN"/>
        </w:rPr>
        <w:t>为弘扬中国茶文化，推动安徽茶产业发展，坚持新发展理念，按照政府引导、市场运作、安徽特色、国际视野的原则，充分发挥博览会交流合作平台作用，全面展示中国以及安徽茶产业发展最新成果。特定于2020年8月28日-31日在合肥举办第十三届安徽国际茶产业博览会，本次展会展览面积共计53000平方米，诚挚邀请国内外同仁及各界人士汇聚一堂，共促茶产业的发展和创新</w:t>
      </w:r>
      <w:r>
        <w:rPr>
          <w:rFonts w:hint="eastAsia" w:ascii="仿宋" w:hAnsi="仿宋" w:eastAsia="仿宋" w:cs="仿宋"/>
          <w:b w:val="0"/>
          <w:color w:val="000000"/>
          <w:sz w:val="28"/>
          <w:szCs w:val="28"/>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仿宋_GB2312"/>
          <w:b/>
          <w:sz w:val="28"/>
          <w:szCs w:val="28"/>
        </w:rPr>
      </w:pPr>
      <w:r>
        <w:rPr>
          <w:rFonts w:hint="eastAsia" w:ascii="宋体" w:hAnsi="宋体" w:cs="@仿宋_GB2312"/>
          <w:b/>
          <w:sz w:val="28"/>
          <w:szCs w:val="28"/>
          <w:lang w:eastAsia="zh-CN"/>
        </w:rPr>
        <w:t>一、</w:t>
      </w:r>
      <w:r>
        <w:rPr>
          <w:rFonts w:hint="eastAsia" w:ascii="宋体" w:hAnsi="宋体" w:cs="@仿宋_GB2312"/>
          <w:b/>
          <w:sz w:val="28"/>
          <w:szCs w:val="28"/>
        </w:rPr>
        <w:t>组织机构</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主办单位：</w:t>
      </w:r>
      <w:r>
        <w:rPr>
          <w:rFonts w:hint="eastAsia" w:ascii="仿宋_GB2312" w:hAnsi="仿宋_GB2312" w:eastAsia="仿宋_GB2312" w:cs="仿宋_GB2312"/>
          <w:b w:val="0"/>
          <w:color w:val="000000"/>
          <w:sz w:val="28"/>
          <w:szCs w:val="28"/>
          <w:shd w:val="clear" w:color="auto" w:fill="FFFFFF"/>
          <w:lang w:val="en-US" w:eastAsia="zh-CN"/>
        </w:rPr>
        <w:t>安徽省供销社、安徽省商务厅、安徽省农业农村厅、合肥市人民政府、六安市人民政府、宣城市人民政府、池州市人民政府、安庆市人民政府、黄山市人民政府</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承办单位</w:t>
      </w:r>
      <w:r>
        <w:rPr>
          <w:rFonts w:hint="eastAsia" w:ascii="仿宋_GB2312" w:hAnsi="仿宋_GB2312" w:eastAsia="仿宋_GB2312" w:cs="仿宋_GB2312"/>
          <w:b w:val="0"/>
          <w:color w:val="000000"/>
          <w:sz w:val="28"/>
          <w:szCs w:val="28"/>
          <w:shd w:val="clear" w:color="auto" w:fill="FFFFFF"/>
          <w:lang w:val="en-US" w:eastAsia="zh-CN"/>
        </w:rPr>
        <w:t>：安徽中设国际会展集团有限公司、 安徽省茶叶行业协会</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协办单位：</w:t>
      </w:r>
      <w:r>
        <w:rPr>
          <w:rFonts w:hint="eastAsia" w:ascii="仿宋_GB2312" w:hAnsi="仿宋_GB2312" w:eastAsia="仿宋_GB2312" w:cs="仿宋_GB2312"/>
          <w:b w:val="0"/>
          <w:color w:val="000000"/>
          <w:sz w:val="28"/>
          <w:szCs w:val="28"/>
          <w:shd w:val="clear" w:color="auto" w:fill="FFFFFF"/>
          <w:lang w:val="en-US" w:eastAsia="zh-CN"/>
        </w:rPr>
        <w:t>安徽省茶业学会、安徽省茶文化研究会、安徽省农产品经纪人协会、合肥市包河区人民政府</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仿宋_GB2312"/>
          <w:b/>
          <w:sz w:val="28"/>
          <w:szCs w:val="28"/>
          <w:lang w:val="en-US" w:eastAsia="zh-CN"/>
        </w:rPr>
      </w:pPr>
      <w:r>
        <w:rPr>
          <w:rFonts w:hint="eastAsia" w:ascii="宋体" w:hAnsi="宋体" w:cs="@仿宋_GB2312"/>
          <w:b/>
          <w:sz w:val="28"/>
          <w:szCs w:val="28"/>
          <w:lang w:val="en-US" w:eastAsia="zh-CN"/>
        </w:rPr>
        <w:t>二、时间地点</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时    间：</w:t>
      </w:r>
      <w:r>
        <w:rPr>
          <w:rFonts w:hint="eastAsia" w:ascii="仿宋_GB2312" w:hAnsi="仿宋_GB2312" w:eastAsia="仿宋_GB2312" w:cs="仿宋_GB2312"/>
          <w:b w:val="0"/>
          <w:color w:val="000000"/>
          <w:sz w:val="28"/>
          <w:szCs w:val="28"/>
          <w:shd w:val="clear" w:color="auto" w:fill="FFFFFF"/>
          <w:lang w:val="en-US" w:eastAsia="zh-CN"/>
        </w:rPr>
        <w:t>2020年8月28日-31日（4天）</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地    点：</w:t>
      </w:r>
      <w:r>
        <w:rPr>
          <w:rFonts w:hint="eastAsia" w:ascii="仿宋_GB2312" w:hAnsi="仿宋_GB2312" w:eastAsia="仿宋_GB2312" w:cs="仿宋_GB2312"/>
          <w:b w:val="0"/>
          <w:color w:val="000000"/>
          <w:sz w:val="28"/>
          <w:szCs w:val="28"/>
          <w:shd w:val="clear" w:color="auto" w:fill="FFFFFF"/>
          <w:lang w:val="en-US" w:eastAsia="zh-CN"/>
        </w:rPr>
        <w:t>合肥滨湖国际会展中心</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仿宋_GB2312"/>
          <w:b/>
          <w:sz w:val="28"/>
          <w:szCs w:val="28"/>
          <w:lang w:val="en-US" w:eastAsia="zh-CN"/>
        </w:rPr>
      </w:pPr>
      <w:r>
        <w:rPr>
          <w:rFonts w:hint="eastAsia" w:ascii="宋体" w:hAnsi="宋体" w:cs="@仿宋_GB2312"/>
          <w:b/>
          <w:sz w:val="28"/>
          <w:szCs w:val="28"/>
          <w:lang w:val="en-US" w:eastAsia="zh-CN"/>
        </w:rPr>
        <w:t>三、展区设置（三大展馆，10大展区）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（一）主展馆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（1）安徽茶叶展区：</w:t>
      </w:r>
      <w:r>
        <w:rPr>
          <w:rFonts w:hint="eastAsia" w:ascii="仿宋_GB2312" w:hAnsi="仿宋_GB2312" w:eastAsia="仿宋_GB2312" w:cs="仿宋_GB2312"/>
          <w:b w:val="0"/>
          <w:color w:val="000000"/>
          <w:sz w:val="28"/>
          <w:szCs w:val="28"/>
          <w:shd w:val="clear" w:color="auto" w:fill="FFFFFF"/>
          <w:lang w:val="en-US" w:eastAsia="zh-CN"/>
        </w:rPr>
        <w:t>安徽茶产业的发展和创新以及安徽主产茶市相关茶叶品牌企业；</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（2）全国名茶品牌展区：</w:t>
      </w:r>
      <w:r>
        <w:rPr>
          <w:rFonts w:hint="eastAsia" w:ascii="仿宋_GB2312" w:hAnsi="仿宋_GB2312" w:eastAsia="仿宋_GB2312" w:cs="仿宋_GB2312"/>
          <w:b w:val="0"/>
          <w:color w:val="000000"/>
          <w:sz w:val="28"/>
          <w:szCs w:val="28"/>
          <w:shd w:val="clear" w:color="auto" w:fill="FFFFFF"/>
          <w:lang w:val="en-US" w:eastAsia="zh-CN"/>
        </w:rPr>
        <w:t>安徽省以外的国内茶叶品牌企业，包括绿茶、红茶、白茶、黄茶、黑茶、乌龙茶、各类有机茶等；</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（3）境外名茶品牌展区：</w:t>
      </w:r>
      <w:r>
        <w:rPr>
          <w:rFonts w:hint="eastAsia" w:ascii="仿宋_GB2312" w:hAnsi="仿宋_GB2312" w:eastAsia="仿宋_GB2312" w:cs="仿宋_GB2312"/>
          <w:b w:val="0"/>
          <w:color w:val="000000"/>
          <w:sz w:val="28"/>
          <w:szCs w:val="28"/>
          <w:shd w:val="clear" w:color="auto" w:fill="FFFFFF"/>
          <w:lang w:val="en-US" w:eastAsia="zh-CN"/>
        </w:rPr>
        <w:t xml:space="preserve">境外国家和地区的茶叶品牌企业，茶叶主产国有代表性的茶叶生产、销售、流通龙头企业、驻华公司和行业机构；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 xml:space="preserve">（二）8号馆    </w:t>
      </w:r>
      <w:r>
        <w:rPr>
          <w:rFonts w:hint="eastAsia" w:ascii="仿宋_GB2312" w:hAnsi="仿宋_GB2312" w:eastAsia="仿宋_GB2312" w:cs="仿宋_GB2312"/>
          <w:b w:val="0"/>
          <w:color w:val="000000"/>
          <w:sz w:val="28"/>
          <w:szCs w:val="28"/>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（1）茶叶加工设备展区：</w:t>
      </w:r>
      <w:r>
        <w:rPr>
          <w:rFonts w:hint="eastAsia" w:ascii="仿宋_GB2312" w:hAnsi="仿宋_GB2312" w:eastAsia="仿宋_GB2312" w:cs="仿宋_GB2312"/>
          <w:b w:val="0"/>
          <w:color w:val="000000"/>
          <w:sz w:val="28"/>
          <w:szCs w:val="28"/>
          <w:shd w:val="clear" w:color="auto" w:fill="FFFFFF"/>
          <w:lang w:val="en-US" w:eastAsia="zh-CN"/>
        </w:rPr>
        <w:t>采茶机、包揉机、揉捻机、松包机、筛沫机、摇青机、除铁机、抖筛机、拣梗机、圆筛机、解块机、理条机、曲毫机、分级机、炒茶机、烘培机、提香机、色选机、杀青机、热风炉、炒干机等；</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（2）茶叶包装机械展区：</w:t>
      </w:r>
      <w:r>
        <w:rPr>
          <w:rFonts w:hint="eastAsia" w:ascii="仿宋_GB2312" w:hAnsi="仿宋_GB2312" w:eastAsia="仿宋_GB2312" w:cs="仿宋_GB2312"/>
          <w:b w:val="0"/>
          <w:color w:val="000000"/>
          <w:sz w:val="28"/>
          <w:szCs w:val="28"/>
          <w:shd w:val="clear" w:color="auto" w:fill="FFFFFF"/>
          <w:lang w:val="en-US" w:eastAsia="zh-CN"/>
        </w:rPr>
        <w:t>内外袋茶叶包装机、分装机、内膜机、自动包装机、真空包装机、袋泡茶包装机、三角包茶叶包装机等；</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（3）茶叶包装材料展区</w:t>
      </w:r>
      <w:r>
        <w:rPr>
          <w:rFonts w:hint="eastAsia" w:ascii="仿宋_GB2312" w:hAnsi="仿宋_GB2312" w:eastAsia="仿宋_GB2312" w:cs="仿宋_GB2312"/>
          <w:b w:val="0"/>
          <w:color w:val="000000"/>
          <w:sz w:val="28"/>
          <w:szCs w:val="28"/>
          <w:shd w:val="clear" w:color="auto" w:fill="FFFFFF"/>
          <w:lang w:val="en-US" w:eastAsia="zh-CN"/>
        </w:rPr>
        <w:t>：茶包装设计、锡器包装、金属罐包装、礼盒（纸盒包装、木盒包装）、制作印刷等包装材料；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（4）茶叶检测设备展区：</w:t>
      </w:r>
      <w:r>
        <w:rPr>
          <w:rFonts w:hint="eastAsia" w:ascii="仿宋_GB2312" w:hAnsi="仿宋_GB2312" w:eastAsia="仿宋_GB2312" w:cs="仿宋_GB2312"/>
          <w:b w:val="0"/>
          <w:color w:val="000000"/>
          <w:sz w:val="28"/>
          <w:szCs w:val="28"/>
          <w:shd w:val="clear" w:color="auto" w:fill="FFFFFF"/>
          <w:lang w:val="en-US" w:eastAsia="zh-CN"/>
        </w:rPr>
        <w:t>农残、重金属、计量秤、喷码打印、防伪标签等。</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（三）9号馆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（1）茶器具产品展区：</w:t>
      </w:r>
      <w:r>
        <w:rPr>
          <w:rFonts w:hint="eastAsia" w:ascii="仿宋_GB2312" w:hAnsi="仿宋_GB2312" w:eastAsia="仿宋_GB2312" w:cs="仿宋_GB2312"/>
          <w:b w:val="0"/>
          <w:color w:val="000000"/>
          <w:sz w:val="28"/>
          <w:szCs w:val="28"/>
          <w:shd w:val="clear" w:color="auto" w:fill="FFFFFF"/>
          <w:lang w:val="en-US" w:eastAsia="zh-CN"/>
        </w:rPr>
        <w:t>煮茶器、茶壶、冲茶具、紫砂、陶瓷等主茶具，茶盘、茶巾、茶匙、消毒柜等辅助用品，以及竹木、玻璃罐、金属等及其他附属茶器及泡茶水等产品；</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（2）茶文化展区：</w:t>
      </w:r>
      <w:r>
        <w:rPr>
          <w:rFonts w:hint="eastAsia" w:ascii="仿宋_GB2312" w:hAnsi="仿宋_GB2312" w:eastAsia="仿宋_GB2312" w:cs="仿宋_GB2312"/>
          <w:b w:val="0"/>
          <w:color w:val="000000"/>
          <w:sz w:val="28"/>
          <w:szCs w:val="28"/>
          <w:shd w:val="clear" w:color="auto" w:fill="FFFFFF"/>
          <w:lang w:val="en-US" w:eastAsia="zh-CN"/>
        </w:rPr>
        <w:t>国内外茶产业链中的沉香、茶服、艺术瓷、古玩字画、花器、茶文化书籍等茶文创产品，连锁加盟茶馆、茶艺培训机构、茶空间设计机构、茶叶相关产品投资和融资机构、茶主题旅游等茶文化配套服务机构；</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（3）再生茶及衍生品展区：</w:t>
      </w:r>
      <w:r>
        <w:rPr>
          <w:rFonts w:hint="eastAsia" w:ascii="仿宋_GB2312" w:hAnsi="仿宋_GB2312" w:eastAsia="仿宋_GB2312" w:cs="仿宋_GB2312"/>
          <w:b w:val="0"/>
          <w:color w:val="000000"/>
          <w:sz w:val="28"/>
          <w:szCs w:val="28"/>
          <w:shd w:val="clear" w:color="auto" w:fill="FFFFFF"/>
          <w:lang w:val="en-US" w:eastAsia="zh-CN"/>
        </w:rPr>
        <w:t>花草茶、降</w:t>
      </w:r>
      <w:bookmarkStart w:id="0" w:name="_GoBack"/>
      <w:bookmarkEnd w:id="0"/>
      <w:r>
        <w:rPr>
          <w:rFonts w:hint="eastAsia" w:ascii="仿宋_GB2312" w:hAnsi="仿宋_GB2312" w:eastAsia="仿宋_GB2312" w:cs="仿宋_GB2312"/>
          <w:b w:val="0"/>
          <w:color w:val="000000"/>
          <w:sz w:val="28"/>
          <w:szCs w:val="28"/>
          <w:shd w:val="clear" w:color="auto" w:fill="FFFFFF"/>
          <w:lang w:val="en-US" w:eastAsia="zh-CN"/>
        </w:rPr>
        <w:t>压茶、明目茶、萃取茶、浓缩茶、果味茶、养生茶、速溶茶、袋泡茶等再生茶产品，茶保健品、茶叶深加工产品、茶饮料、茶酒、茶食品、茶化妆品等茶衍生品。</w:t>
      </w:r>
      <w:r>
        <w:rPr>
          <w:rFonts w:hint="eastAsia" w:ascii="仿宋" w:hAnsi="仿宋" w:eastAsia="仿宋" w:cs="仿宋"/>
          <w:b w:val="0"/>
          <w:color w:val="000000"/>
          <w:sz w:val="28"/>
          <w:szCs w:val="28"/>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仿宋_GB2312"/>
          <w:b/>
          <w:sz w:val="28"/>
          <w:szCs w:val="28"/>
          <w:lang w:val="en-US" w:eastAsia="zh-CN"/>
        </w:rPr>
      </w:pPr>
      <w:r>
        <w:rPr>
          <w:rFonts w:hint="eastAsia" w:ascii="宋体" w:hAnsi="宋体" w:cs="@仿宋_GB2312"/>
          <w:b/>
          <w:sz w:val="28"/>
          <w:szCs w:val="28"/>
          <w:lang w:val="en-US" w:eastAsia="zh-CN"/>
        </w:rPr>
        <w:t>四、同期活动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val="0"/>
          <w:color w:val="000000"/>
          <w:sz w:val="28"/>
          <w:szCs w:val="28"/>
          <w:shd w:val="clear" w:color="auto" w:fill="FFFFFF"/>
          <w:lang w:val="en-US" w:eastAsia="zh-CN"/>
        </w:rPr>
        <w:t>(1)中国绿茶发展高峰论坛              (2)茶事比赛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val="0"/>
          <w:color w:val="000000"/>
          <w:sz w:val="28"/>
          <w:szCs w:val="28"/>
          <w:shd w:val="clear" w:color="auto" w:fill="FFFFFF"/>
          <w:lang w:val="en-US" w:eastAsia="zh-CN"/>
        </w:rPr>
        <w:t>(3)安徽主产茶市专场推介会            (4)品牌推介会</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仿宋_GB2312"/>
          <w:b/>
          <w:sz w:val="28"/>
          <w:szCs w:val="28"/>
          <w:lang w:val="en-US" w:eastAsia="zh-CN"/>
        </w:rPr>
      </w:pPr>
      <w:r>
        <w:rPr>
          <w:rFonts w:hint="eastAsia" w:ascii="宋体" w:hAnsi="宋体" w:cs="@仿宋_GB2312"/>
          <w:b/>
          <w:sz w:val="28"/>
          <w:szCs w:val="28"/>
          <w:lang w:val="en-US" w:eastAsia="zh-CN"/>
        </w:rPr>
        <w:t>五、展会优势</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（1）权威优势：</w:t>
      </w:r>
      <w:r>
        <w:rPr>
          <w:rFonts w:hint="eastAsia" w:ascii="仿宋_GB2312" w:hAnsi="仿宋_GB2312" w:eastAsia="仿宋_GB2312" w:cs="仿宋_GB2312"/>
          <w:b w:val="0"/>
          <w:color w:val="000000"/>
          <w:sz w:val="28"/>
          <w:szCs w:val="28"/>
          <w:shd w:val="clear" w:color="auto" w:fill="FFFFFF"/>
          <w:lang w:val="en-US" w:eastAsia="zh-CN"/>
        </w:rPr>
        <w:t>政府主办，行业管理者参与，专业会展公司市场化运作，展出内容丰富，展品品类齐全，展会的交流交易效果显著；</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（2）宣传优势：</w:t>
      </w:r>
      <w:r>
        <w:rPr>
          <w:rFonts w:hint="eastAsia" w:ascii="仿宋_GB2312" w:hAnsi="仿宋_GB2312" w:eastAsia="仿宋_GB2312" w:cs="仿宋_GB2312"/>
          <w:b w:val="0"/>
          <w:color w:val="000000"/>
          <w:sz w:val="28"/>
          <w:szCs w:val="28"/>
          <w:shd w:val="clear" w:color="auto" w:fill="FFFFFF"/>
          <w:lang w:val="en-US" w:eastAsia="zh-CN"/>
        </w:rPr>
        <w:t>本届展会将通过电视、电台、微信、头条、抖音、微博、主流门户网站、行业杂志、行业专题网站、户外广告等媒体平台，多渠道、多角度、多层次、多形式的开展宣传推广工作，并通过重点采购商专人邀约等方式进行地推；</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（3）产业优势：</w:t>
      </w:r>
      <w:r>
        <w:rPr>
          <w:rFonts w:hint="eastAsia" w:ascii="仿宋_GB2312" w:hAnsi="仿宋_GB2312" w:eastAsia="仿宋_GB2312" w:cs="仿宋_GB2312"/>
          <w:b w:val="0"/>
          <w:color w:val="000000"/>
          <w:sz w:val="28"/>
          <w:szCs w:val="28"/>
          <w:shd w:val="clear" w:color="auto" w:fill="FFFFFF"/>
          <w:lang w:val="en-US" w:eastAsia="zh-CN"/>
        </w:rPr>
        <w:t>全国十大名茶，安徽独占四席，安徽作为产茶大省，茶产业是安徽省政府确定重点发展的农业产业化十大主导产业之一，作为茶叶主产区，安徽茶叶科技研发力量也在全国领先；</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（4）区位优势：</w:t>
      </w:r>
      <w:r>
        <w:rPr>
          <w:rFonts w:hint="eastAsia" w:ascii="仿宋_GB2312" w:hAnsi="仿宋_GB2312" w:eastAsia="仿宋_GB2312" w:cs="仿宋_GB2312"/>
          <w:b w:val="0"/>
          <w:color w:val="000000"/>
          <w:sz w:val="28"/>
          <w:szCs w:val="28"/>
          <w:shd w:val="clear" w:color="auto" w:fill="FFFFFF"/>
          <w:lang w:val="en-US" w:eastAsia="zh-CN"/>
        </w:rPr>
        <w:t>合肥是长三角世界级城市群副中心城市，交通便利，经济发展迅猛，拥有多个展览馆，其中合肥滨湖国际会展中心举办过多个世界级或国家级的大型会展项目；</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仿宋" w:hAnsi="仿宋" w:eastAsia="仿宋" w:cs="仿宋"/>
          <w:b w:val="0"/>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（5）采购商优势：</w:t>
      </w:r>
      <w:r>
        <w:rPr>
          <w:rFonts w:hint="eastAsia" w:ascii="仿宋_GB2312" w:hAnsi="仿宋_GB2312" w:eastAsia="仿宋_GB2312" w:cs="仿宋_GB2312"/>
          <w:b w:val="0"/>
          <w:color w:val="000000"/>
          <w:sz w:val="28"/>
          <w:szCs w:val="28"/>
          <w:shd w:val="clear" w:color="auto" w:fill="FFFFFF"/>
          <w:lang w:val="en-US" w:eastAsia="zh-CN"/>
        </w:rPr>
        <w:t>预计本届展会期间有超过60000名茶叶经销商、中大型企事业单位、茶叶爱好者等前来展会现场参观采购，其中大会专业采购商邀请工作组，预计邀请到会进行订单采购的境内外专业采购商超过2000家，对于这些专业采购商大会将全程免费接待，另外安徽省内各市预计将组织近5000家采购商前来参观采购。</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仿宋_GB2312"/>
          <w:b/>
          <w:sz w:val="28"/>
          <w:szCs w:val="28"/>
          <w:lang w:val="en-US" w:eastAsia="zh-CN"/>
        </w:rPr>
      </w:pPr>
      <w:r>
        <w:rPr>
          <w:rFonts w:hint="eastAsia" w:ascii="宋体" w:hAnsi="宋体" w:cs="@仿宋_GB2312"/>
          <w:b/>
          <w:sz w:val="28"/>
          <w:szCs w:val="28"/>
          <w:lang w:val="en-US" w:eastAsia="zh-CN"/>
        </w:rPr>
        <w:t>六、采购商范围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val="0"/>
          <w:color w:val="000000"/>
          <w:sz w:val="28"/>
          <w:szCs w:val="28"/>
          <w:shd w:val="clear" w:color="auto" w:fill="FFFFFF"/>
          <w:lang w:val="en-US" w:eastAsia="zh-CN"/>
        </w:rPr>
        <w:t>（1）境内外茶叶经销商、茶叶进出口贸易商、茶叶网络经销商；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val="0"/>
          <w:color w:val="000000"/>
          <w:sz w:val="28"/>
          <w:szCs w:val="28"/>
          <w:shd w:val="clear" w:color="auto" w:fill="FFFFFF"/>
          <w:lang w:val="en-US" w:eastAsia="zh-CN"/>
        </w:rPr>
        <w:t>（2）专业茶市场、茶叶批发商、专卖店、茶馆、茶楼、酒店、会所、宾馆、酒吧等；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val="0"/>
          <w:color w:val="000000"/>
          <w:sz w:val="28"/>
          <w:szCs w:val="28"/>
          <w:shd w:val="clear" w:color="auto" w:fill="FFFFFF"/>
          <w:lang w:val="en-US" w:eastAsia="zh-CN"/>
        </w:rPr>
        <w:t>（3）行业（商）协会、院校、科研院所、质检机构等；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val="0"/>
          <w:color w:val="000000"/>
          <w:sz w:val="28"/>
          <w:szCs w:val="28"/>
          <w:shd w:val="clear" w:color="auto" w:fill="FFFFFF"/>
          <w:lang w:val="en-US" w:eastAsia="zh-CN"/>
        </w:rPr>
        <w:t>（4）礼品采购商、茶饮从业者、茶叶收藏者、茶饮爱好者等；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val="0"/>
          <w:color w:val="000000"/>
          <w:sz w:val="28"/>
          <w:szCs w:val="28"/>
          <w:shd w:val="clear" w:color="auto" w:fill="FFFFFF"/>
          <w:lang w:val="en-US" w:eastAsia="zh-CN"/>
        </w:rPr>
        <w:t>（5）房地产、金融、4S店、大中型企业及物业管理者；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val="0"/>
          <w:color w:val="000000"/>
          <w:sz w:val="28"/>
          <w:szCs w:val="28"/>
          <w:shd w:val="clear" w:color="auto" w:fill="FFFFFF"/>
          <w:lang w:val="en-US" w:eastAsia="zh-CN"/>
        </w:rPr>
        <w:t>（6）茶叶生产加工企业、物流运输单位等；</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仿宋_GB2312"/>
          <w:b/>
          <w:sz w:val="28"/>
          <w:szCs w:val="28"/>
          <w:lang w:val="en-US" w:eastAsia="zh-CN"/>
        </w:rPr>
      </w:pPr>
      <w:r>
        <w:rPr>
          <w:rFonts w:hint="eastAsia" w:ascii="宋体" w:hAnsi="宋体" w:cs="@仿宋_GB2312"/>
          <w:b/>
          <w:sz w:val="28"/>
          <w:szCs w:val="28"/>
          <w:lang w:val="en-US" w:eastAsia="zh-CN"/>
        </w:rPr>
        <w:t>七、参展程序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val="0"/>
          <w:color w:val="000000"/>
          <w:sz w:val="28"/>
          <w:szCs w:val="28"/>
          <w:shd w:val="clear" w:color="auto" w:fill="FFFFFF"/>
          <w:lang w:val="en-US" w:eastAsia="zh-CN"/>
        </w:rPr>
        <w:t>（1）参展对象提供合法有效的经营资格证照，供组委会审核；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val="0"/>
          <w:color w:val="000000"/>
          <w:sz w:val="28"/>
          <w:szCs w:val="28"/>
          <w:shd w:val="clear" w:color="auto" w:fill="FFFFFF"/>
          <w:lang w:val="en-US" w:eastAsia="zh-CN"/>
        </w:rPr>
        <w:t>（2）审核通过后，要求签订《参展合同》。合同签订后，参展单位于三个工作日内将相关费用汇入指定账户；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val="0"/>
          <w:color w:val="000000"/>
          <w:sz w:val="28"/>
          <w:szCs w:val="28"/>
          <w:shd w:val="clear" w:color="auto" w:fill="FFFFFF"/>
          <w:lang w:val="en-US" w:eastAsia="zh-CN"/>
        </w:rPr>
        <w:t>（3）组委会收到参展费后，完全确定展位，冠名/协办赞助单位可优先安排；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val="0"/>
          <w:color w:val="000000"/>
          <w:sz w:val="28"/>
          <w:szCs w:val="28"/>
          <w:shd w:val="clear" w:color="auto" w:fill="FFFFFF"/>
          <w:lang w:val="en-US" w:eastAsia="zh-CN"/>
        </w:rPr>
        <w:t>（4）为确保会场整体效果，组委会保留最终调整展位的权利。</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仿宋_GB2312"/>
          <w:b/>
          <w:sz w:val="28"/>
          <w:szCs w:val="28"/>
          <w:lang w:val="en-US" w:eastAsia="zh-CN"/>
        </w:rPr>
      </w:pPr>
      <w:r>
        <w:rPr>
          <w:rFonts w:hint="eastAsia" w:ascii="宋体" w:hAnsi="宋体" w:cs="@仿宋_GB2312"/>
          <w:b/>
          <w:sz w:val="28"/>
          <w:szCs w:val="28"/>
          <w:lang w:val="en-US" w:eastAsia="zh-CN"/>
        </w:rPr>
        <w:t>八、相关费用</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339"/>
        <w:gridCol w:w="1688"/>
        <w:gridCol w:w="2175"/>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4" w:type="dxa"/>
            <w:vMerge w:val="restart"/>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仿宋_GB2312"/>
                <w:b/>
                <w:position w:val="11"/>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仿宋_GB2312"/>
                <w:b/>
                <w:position w:val="11"/>
                <w:sz w:val="28"/>
                <w:szCs w:val="28"/>
                <w:vertAlign w:val="baseline"/>
                <w:lang w:val="en-US" w:eastAsia="zh-CN"/>
              </w:rPr>
            </w:pPr>
            <w:r>
              <w:rPr>
                <w:rFonts w:hint="eastAsia" w:ascii="宋体" w:hAnsi="宋体" w:cs="@仿宋_GB2312"/>
                <w:b/>
                <w:position w:val="11"/>
                <w:sz w:val="28"/>
                <w:szCs w:val="28"/>
                <w:vertAlign w:val="baseline"/>
                <w:lang w:val="en-US" w:eastAsia="zh-CN"/>
              </w:rPr>
              <w:t>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仿宋_GB2312"/>
                <w:b/>
                <w:position w:val="11"/>
                <w:sz w:val="28"/>
                <w:szCs w:val="28"/>
                <w:vertAlign w:val="baseline"/>
                <w:lang w:val="en-US" w:eastAsia="zh-CN"/>
              </w:rPr>
            </w:pPr>
            <w:r>
              <w:rPr>
                <w:rFonts w:hint="eastAsia" w:ascii="宋体" w:hAnsi="宋体" w:cs="@仿宋_GB2312"/>
                <w:b/>
                <w:position w:val="11"/>
                <w:sz w:val="28"/>
                <w:szCs w:val="28"/>
                <w:vertAlign w:val="baseline"/>
                <w:lang w:val="en-US" w:eastAsia="zh-CN"/>
              </w:rPr>
              <w:t>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仿宋_GB2312"/>
                <w:b/>
                <w:position w:val="11"/>
                <w:sz w:val="28"/>
                <w:szCs w:val="28"/>
                <w:vertAlign w:val="baseline"/>
                <w:lang w:val="en-US" w:eastAsia="zh-CN"/>
              </w:rPr>
            </w:pPr>
            <w:r>
              <w:rPr>
                <w:rFonts w:hint="eastAsia" w:ascii="宋体" w:hAnsi="宋体" w:cs="@仿宋_GB2312"/>
                <w:b/>
                <w:position w:val="11"/>
                <w:sz w:val="28"/>
                <w:szCs w:val="28"/>
                <w:vertAlign w:val="baseline"/>
                <w:lang w:val="en-US" w:eastAsia="zh-CN"/>
              </w:rPr>
              <w:t>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仿宋_GB2312"/>
                <w:b/>
                <w:sz w:val="28"/>
                <w:szCs w:val="28"/>
                <w:vertAlign w:val="baseline"/>
                <w:lang w:val="en-US" w:eastAsia="zh-CN"/>
              </w:rPr>
            </w:pPr>
            <w:r>
              <w:rPr>
                <w:rFonts w:hint="eastAsia" w:ascii="宋体" w:hAnsi="宋体" w:cs="@仿宋_GB2312"/>
                <w:b/>
                <w:position w:val="11"/>
                <w:sz w:val="28"/>
                <w:szCs w:val="28"/>
                <w:vertAlign w:val="baseline"/>
                <w:lang w:val="en-US" w:eastAsia="zh-CN"/>
              </w:rPr>
              <w:t>用</w:t>
            </w:r>
          </w:p>
        </w:tc>
        <w:tc>
          <w:tcPr>
            <w:tcW w:w="4027" w:type="dxa"/>
            <w:gridSpan w:val="2"/>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b/>
                <w:sz w:val="24"/>
                <w:szCs w:val="24"/>
                <w:vertAlign w:val="baseline"/>
                <w:lang w:eastAsia="zh-CN"/>
              </w:rPr>
              <w:t>展位类别</w:t>
            </w:r>
          </w:p>
        </w:tc>
        <w:tc>
          <w:tcPr>
            <w:tcW w:w="3781" w:type="dxa"/>
            <w:gridSpan w:val="2"/>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b/>
                <w:sz w:val="24"/>
                <w:szCs w:val="24"/>
                <w:vertAlign w:val="baseline"/>
                <w:lang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4" w:type="dxa"/>
            <w:vMerge w:val="continue"/>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仿宋_GB2312"/>
                <w:b/>
                <w:sz w:val="28"/>
                <w:szCs w:val="28"/>
                <w:vertAlign w:val="baseline"/>
              </w:rPr>
            </w:pPr>
          </w:p>
        </w:tc>
        <w:tc>
          <w:tcPr>
            <w:tcW w:w="40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宋体"/>
                <w:b w:val="0"/>
                <w:bCs/>
                <w:color w:val="000000"/>
                <w:sz w:val="24"/>
                <w:szCs w:val="24"/>
              </w:rPr>
              <w:t>特装空地</w:t>
            </w:r>
          </w:p>
        </w:tc>
        <w:tc>
          <w:tcPr>
            <w:tcW w:w="378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宋体"/>
                <w:color w:val="000000"/>
                <w:sz w:val="24"/>
                <w:szCs w:val="24"/>
              </w:rPr>
              <w:t>空地400元/㎡ （</w:t>
            </w:r>
            <w:r>
              <w:rPr>
                <w:rFonts w:hint="eastAsia" w:ascii="宋体" w:hAnsi="宋体" w:cs="宋体"/>
                <w:color w:val="000000"/>
                <w:sz w:val="24"/>
                <w:szCs w:val="24"/>
                <w:lang w:val="en-US" w:eastAsia="zh-CN"/>
              </w:rPr>
              <w:t>18</w:t>
            </w:r>
            <w:r>
              <w:rPr>
                <w:rFonts w:hint="eastAsia" w:ascii="宋体" w:hAnsi="宋体" w:cs="宋体"/>
                <w:color w:val="000000"/>
                <w:sz w:val="24"/>
                <w:szCs w:val="24"/>
              </w:rPr>
              <w:t>㎡起租）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714" w:type="dxa"/>
            <w:vMerge w:val="continue"/>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仿宋_GB2312"/>
                <w:b/>
                <w:sz w:val="28"/>
                <w:szCs w:val="28"/>
                <w:vertAlign w:val="baseline"/>
              </w:rPr>
            </w:pPr>
          </w:p>
        </w:tc>
        <w:tc>
          <w:tcPr>
            <w:tcW w:w="40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宋体"/>
                <w:b w:val="0"/>
                <w:bCs/>
                <w:color w:val="000000"/>
                <w:sz w:val="24"/>
                <w:szCs w:val="24"/>
              </w:rPr>
              <w:t>标准展位（9㎡）</w:t>
            </w:r>
          </w:p>
        </w:tc>
        <w:tc>
          <w:tcPr>
            <w:tcW w:w="378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pacing w:val="10"/>
                <w:kern w:val="2"/>
                <w:sz w:val="24"/>
                <w:szCs w:val="24"/>
                <w:lang w:val="en-US" w:eastAsia="zh-CN" w:bidi="ar-SA"/>
              </w:rPr>
            </w:pPr>
            <w:r>
              <w:rPr>
                <w:rFonts w:hint="eastAsia" w:ascii="宋体" w:hAnsi="宋体" w:eastAsia="宋体" w:cs="宋体"/>
                <w:spacing w:val="10"/>
                <w:kern w:val="2"/>
                <w:sz w:val="24"/>
                <w:szCs w:val="24"/>
                <w:lang w:val="en-US" w:eastAsia="zh-CN" w:bidi="ar-SA"/>
              </w:rPr>
              <w:t>双开口4500元/个</w:t>
            </w:r>
          </w:p>
          <w:p>
            <w:pPr>
              <w:pStyle w:val="2"/>
              <w:ind w:left="0" w:leftChars="0" w:firstLine="0" w:firstLineChars="0"/>
              <w:jc w:val="center"/>
              <w:rPr>
                <w:rFonts w:hint="default" w:eastAsia="宋体"/>
                <w:lang w:val="en-US" w:eastAsia="zh-CN"/>
              </w:rPr>
            </w:pPr>
            <w:r>
              <w:rPr>
                <w:rFonts w:hint="eastAsia" w:ascii="宋体" w:hAnsi="宋体" w:cs="宋体"/>
                <w:sz w:val="24"/>
                <w:szCs w:val="24"/>
                <w:lang w:eastAsia="zh-CN"/>
              </w:rPr>
              <w:t>单开口</w:t>
            </w:r>
            <w:r>
              <w:rPr>
                <w:rFonts w:hint="eastAsia" w:ascii="宋体" w:hAnsi="宋体" w:cs="宋体"/>
                <w:sz w:val="24"/>
                <w:szCs w:val="24"/>
                <w:lang w:val="en-US" w:eastAsia="zh-CN"/>
              </w:rPr>
              <w:t>4000元/个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4" w:type="dxa"/>
            <w:vMerge w:val="continue"/>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仿宋_GB2312"/>
                <w:b/>
                <w:sz w:val="28"/>
                <w:szCs w:val="28"/>
                <w:vertAlign w:val="baseline"/>
              </w:rPr>
            </w:pPr>
          </w:p>
        </w:tc>
        <w:tc>
          <w:tcPr>
            <w:tcW w:w="780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jc w:val="both"/>
              <w:textAlignment w:val="auto"/>
              <w:rPr>
                <w:rFonts w:hint="eastAsia" w:ascii="宋体" w:hAnsi="宋体" w:cs="@仿宋_GB2312"/>
                <w:sz w:val="24"/>
                <w:szCs w:val="24"/>
              </w:rPr>
            </w:pPr>
            <w:r>
              <w:rPr>
                <w:rFonts w:hint="eastAsia" w:ascii="宋体" w:hAnsi="宋体" w:cs="@仿宋_GB2312"/>
                <w:sz w:val="24"/>
                <w:szCs w:val="24"/>
              </w:rPr>
              <w:t>注: 1、标准展位：长3m×宽3m×高2.5m；配</w:t>
            </w:r>
            <w:r>
              <w:rPr>
                <w:rFonts w:hint="eastAsia" w:ascii="宋体" w:hAnsi="宋体" w:cs="@仿宋_GB2312"/>
                <w:sz w:val="24"/>
                <w:szCs w:val="24"/>
                <w:lang w:eastAsia="zh-CN"/>
              </w:rPr>
              <w:t>备</w:t>
            </w:r>
            <w:r>
              <w:rPr>
                <w:rFonts w:hint="eastAsia" w:ascii="宋体" w:hAnsi="宋体" w:cs="@仿宋_GB2312"/>
                <w:sz w:val="24"/>
                <w:szCs w:val="24"/>
              </w:rPr>
              <w:t>一张咨询桌、两张办公椅、两只射灯；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cs="@仿宋_GB2312"/>
                <w:b/>
                <w:sz w:val="24"/>
                <w:szCs w:val="24"/>
                <w:vertAlign w:val="baseline"/>
              </w:rPr>
            </w:pPr>
            <w:r>
              <w:rPr>
                <w:rFonts w:hint="eastAsia" w:ascii="宋体" w:hAnsi="宋体" w:cs="@仿宋_GB2312"/>
                <w:sz w:val="24"/>
                <w:szCs w:val="24"/>
              </w:rPr>
              <w:t>2、特装</w:t>
            </w:r>
            <w:r>
              <w:rPr>
                <w:rFonts w:hint="eastAsia" w:ascii="宋体" w:hAnsi="宋体" w:cs="@仿宋_GB2312"/>
                <w:sz w:val="24"/>
                <w:szCs w:val="24"/>
                <w:lang w:eastAsia="zh-CN"/>
              </w:rPr>
              <w:t>空</w:t>
            </w:r>
            <w:r>
              <w:rPr>
                <w:rFonts w:hint="eastAsia" w:ascii="宋体" w:hAnsi="宋体" w:cs="@仿宋_GB2312"/>
                <w:sz w:val="24"/>
                <w:szCs w:val="24"/>
              </w:rPr>
              <w:t>地</w:t>
            </w:r>
            <w:r>
              <w:rPr>
                <w:rFonts w:hint="eastAsia" w:ascii="宋体" w:hAnsi="宋体" w:cs="@仿宋_GB2312"/>
                <w:sz w:val="24"/>
                <w:szCs w:val="24"/>
                <w:lang w:eastAsia="zh-CN"/>
              </w:rPr>
              <w:t>为光地</w:t>
            </w:r>
            <w:r>
              <w:rPr>
                <w:rFonts w:hint="eastAsia" w:ascii="宋体" w:hAnsi="宋体" w:cs="@仿宋_GB2312"/>
                <w:sz w:val="24"/>
                <w:szCs w:val="24"/>
              </w:rPr>
              <w:t>，不</w:t>
            </w:r>
            <w:r>
              <w:rPr>
                <w:rFonts w:hint="eastAsia" w:ascii="宋体" w:hAnsi="宋体" w:cs="@仿宋_GB2312"/>
                <w:sz w:val="24"/>
                <w:szCs w:val="24"/>
                <w:lang w:eastAsia="zh-CN"/>
              </w:rPr>
              <w:t>附</w:t>
            </w:r>
            <w:r>
              <w:rPr>
                <w:rFonts w:hint="eastAsia" w:ascii="宋体" w:hAnsi="宋体" w:cs="@仿宋_GB2312"/>
                <w:sz w:val="24"/>
                <w:szCs w:val="24"/>
              </w:rPr>
              <w:t>带任何设施</w:t>
            </w:r>
            <w:r>
              <w:rPr>
                <w:rFonts w:hint="eastAsia" w:ascii="宋体" w:hAnsi="宋体"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4" w:type="dxa"/>
            <w:vMerge w:val="restart"/>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cs="@仿宋_GB2312"/>
                <w:b/>
                <w:position w:val="11"/>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仿宋_GB2312"/>
                <w:b/>
                <w:position w:val="11"/>
                <w:sz w:val="28"/>
                <w:szCs w:val="28"/>
                <w:vertAlign w:val="baseline"/>
                <w:lang w:eastAsia="zh-CN"/>
              </w:rPr>
            </w:pPr>
            <w:r>
              <w:rPr>
                <w:rFonts w:hint="eastAsia" w:ascii="宋体" w:hAnsi="宋体" w:cs="@仿宋_GB2312"/>
                <w:b/>
                <w:position w:val="11"/>
                <w:sz w:val="28"/>
                <w:szCs w:val="28"/>
                <w:vertAlign w:val="baseline"/>
                <w:lang w:eastAsia="zh-CN"/>
              </w:rPr>
              <w:t>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仿宋_GB2312"/>
                <w:b/>
                <w:position w:val="11"/>
                <w:sz w:val="28"/>
                <w:szCs w:val="28"/>
                <w:vertAlign w:val="baseline"/>
                <w:lang w:eastAsia="zh-CN"/>
              </w:rPr>
            </w:pPr>
            <w:r>
              <w:rPr>
                <w:rFonts w:hint="eastAsia" w:ascii="宋体" w:hAnsi="宋体" w:cs="@仿宋_GB2312"/>
                <w:b/>
                <w:position w:val="11"/>
                <w:sz w:val="28"/>
                <w:szCs w:val="28"/>
                <w:vertAlign w:val="baseline"/>
                <w:lang w:eastAsia="zh-CN"/>
              </w:rPr>
              <w:t>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仿宋_GB2312"/>
                <w:b/>
                <w:position w:val="11"/>
                <w:sz w:val="28"/>
                <w:szCs w:val="28"/>
                <w:vertAlign w:val="baseline"/>
                <w:lang w:eastAsia="zh-CN"/>
              </w:rPr>
            </w:pPr>
            <w:r>
              <w:rPr>
                <w:rFonts w:hint="eastAsia" w:ascii="宋体" w:hAnsi="宋体" w:cs="@仿宋_GB2312"/>
                <w:b/>
                <w:position w:val="11"/>
                <w:sz w:val="28"/>
                <w:szCs w:val="28"/>
                <w:vertAlign w:val="baseline"/>
                <w:lang w:eastAsia="zh-CN"/>
              </w:rPr>
              <w:t>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仿宋_GB2312"/>
                <w:b/>
                <w:position w:val="11"/>
                <w:sz w:val="28"/>
                <w:szCs w:val="28"/>
                <w:vertAlign w:val="baseline"/>
                <w:lang w:eastAsia="zh-CN"/>
              </w:rPr>
            </w:pPr>
            <w:r>
              <w:rPr>
                <w:rFonts w:hint="eastAsia" w:ascii="宋体" w:hAnsi="宋体" w:cs="@仿宋_GB2312"/>
                <w:b/>
                <w:position w:val="11"/>
                <w:sz w:val="28"/>
                <w:szCs w:val="28"/>
                <w:vertAlign w:val="baseline"/>
                <w:lang w:eastAsia="zh-CN"/>
              </w:rPr>
              <w:t>用</w:t>
            </w:r>
          </w:p>
        </w:tc>
        <w:tc>
          <w:tcPr>
            <w:tcW w:w="2339" w:type="dxa"/>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楷体"/>
                <w:b/>
                <w:bCs/>
                <w:color w:val="000000"/>
                <w:sz w:val="24"/>
                <w:szCs w:val="24"/>
              </w:rPr>
              <w:t>广告项目</w:t>
            </w:r>
          </w:p>
        </w:tc>
        <w:tc>
          <w:tcPr>
            <w:tcW w:w="1688" w:type="dxa"/>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b/>
                <w:sz w:val="24"/>
                <w:szCs w:val="24"/>
                <w:vertAlign w:val="baseline"/>
                <w:lang w:eastAsia="zh-CN"/>
              </w:rPr>
            </w:pPr>
            <w:r>
              <w:rPr>
                <w:rFonts w:hint="eastAsia" w:ascii="宋体" w:hAnsi="宋体" w:cs="楷体"/>
                <w:b/>
                <w:bCs/>
                <w:color w:val="000000"/>
                <w:sz w:val="24"/>
                <w:szCs w:val="24"/>
                <w:lang w:eastAsia="zh-CN"/>
              </w:rPr>
              <w:t>价格</w:t>
            </w:r>
          </w:p>
        </w:tc>
        <w:tc>
          <w:tcPr>
            <w:tcW w:w="2175" w:type="dxa"/>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楷体"/>
                <w:b/>
                <w:bCs/>
                <w:color w:val="000000"/>
                <w:sz w:val="24"/>
                <w:szCs w:val="24"/>
              </w:rPr>
              <w:t>广告项目</w:t>
            </w:r>
          </w:p>
        </w:tc>
        <w:tc>
          <w:tcPr>
            <w:tcW w:w="1606" w:type="dxa"/>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b/>
                <w:sz w:val="24"/>
                <w:szCs w:val="24"/>
                <w:vertAlign w:val="baseline"/>
                <w:lang w:eastAsia="zh-CN"/>
              </w:rPr>
            </w:pPr>
            <w:r>
              <w:rPr>
                <w:rFonts w:hint="eastAsia" w:ascii="宋体" w:hAnsi="宋体" w:cs="楷体"/>
                <w:b/>
                <w:bCs/>
                <w:color w:val="000000"/>
                <w:sz w:val="24"/>
                <w:szCs w:val="24"/>
                <w:lang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4" w:type="dxa"/>
            <w:vMerge w:val="continue"/>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p>
        </w:tc>
        <w:tc>
          <w:tcPr>
            <w:tcW w:w="23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lang w:eastAsia="zh-CN"/>
              </w:rPr>
              <w:t>人行通道墙体广告</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5000元/个</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龙门架</w:t>
            </w:r>
            <w:r>
              <w:rPr>
                <w:rFonts w:hint="eastAsia" w:ascii="宋体" w:hAnsi="宋体" w:cs="@仿宋_GB2312"/>
                <w:sz w:val="24"/>
                <w:szCs w:val="24"/>
                <w:lang w:eastAsia="zh-CN"/>
              </w:rPr>
              <w:t>广告</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35000元/</w:t>
            </w:r>
            <w:r>
              <w:rPr>
                <w:rFonts w:hint="eastAsia" w:ascii="宋体" w:hAnsi="宋体" w:cs="@仿宋_GB2312"/>
                <w:sz w:val="24"/>
                <w:szCs w:val="24"/>
                <w:lang w:eastAsia="zh-CN"/>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4" w:type="dxa"/>
            <w:vMerge w:val="continue"/>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p>
        </w:tc>
        <w:tc>
          <w:tcPr>
            <w:tcW w:w="23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注水旗</w:t>
            </w:r>
            <w:r>
              <w:rPr>
                <w:rFonts w:hint="eastAsia" w:ascii="宋体" w:hAnsi="宋体" w:cs="@仿宋_GB2312"/>
                <w:sz w:val="24"/>
                <w:szCs w:val="24"/>
                <w:lang w:eastAsia="zh-CN"/>
              </w:rPr>
              <w:t>广告</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1000元/</w:t>
            </w:r>
            <w:r>
              <w:rPr>
                <w:rFonts w:hint="eastAsia" w:ascii="宋体" w:hAnsi="宋体" w:cs="@仿宋_GB2312"/>
                <w:sz w:val="24"/>
                <w:szCs w:val="24"/>
                <w:lang w:val="en-US" w:eastAsia="zh-CN"/>
              </w:rPr>
              <w:t>2</w:t>
            </w:r>
            <w:r>
              <w:rPr>
                <w:rFonts w:hint="eastAsia" w:ascii="宋体" w:hAnsi="宋体" w:cs="@仿宋_GB2312"/>
                <w:sz w:val="24"/>
                <w:szCs w:val="24"/>
              </w:rPr>
              <w:t>个</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证件广告</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4" w:type="dxa"/>
            <w:vMerge w:val="continue"/>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p>
        </w:tc>
        <w:tc>
          <w:tcPr>
            <w:tcW w:w="23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桁架画面广告</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6000元/块</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参展指南封底广告</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4" w:type="dxa"/>
            <w:vMerge w:val="continue"/>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p>
        </w:tc>
        <w:tc>
          <w:tcPr>
            <w:tcW w:w="23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室内地标广告</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5000元/10个</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手提袋广告</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lang w:val="en-US" w:eastAsia="zh-CN"/>
              </w:rPr>
              <w:t>3</w:t>
            </w:r>
            <w:r>
              <w:rPr>
                <w:rFonts w:hint="eastAsia" w:ascii="宋体" w:hAnsi="宋体" w:cs="@仿宋_GB2312"/>
                <w:sz w:val="24"/>
                <w:szCs w:val="24"/>
              </w:rPr>
              <w:t>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4" w:type="dxa"/>
            <w:vMerge w:val="continue"/>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p>
        </w:tc>
        <w:tc>
          <w:tcPr>
            <w:tcW w:w="23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会刊封底广告</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lang w:val="en-US" w:eastAsia="zh-CN"/>
              </w:rPr>
              <w:t>3</w:t>
            </w:r>
            <w:r>
              <w:rPr>
                <w:rFonts w:hint="eastAsia" w:ascii="宋体" w:hAnsi="宋体" w:cs="@仿宋_GB2312"/>
                <w:sz w:val="24"/>
                <w:szCs w:val="24"/>
              </w:rPr>
              <w:t>0000元</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邀请函封</w:t>
            </w:r>
            <w:r>
              <w:rPr>
                <w:rFonts w:hint="eastAsia" w:ascii="宋体" w:hAnsi="宋体" w:cs="@仿宋_GB2312"/>
                <w:sz w:val="24"/>
                <w:szCs w:val="24"/>
                <w:lang w:eastAsia="zh-CN"/>
              </w:rPr>
              <w:t>底</w:t>
            </w:r>
            <w:r>
              <w:rPr>
                <w:rFonts w:hint="eastAsia" w:ascii="宋体" w:hAnsi="宋体" w:cs="@仿宋_GB2312"/>
                <w:sz w:val="24"/>
                <w:szCs w:val="24"/>
              </w:rPr>
              <w:t>广告</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rPr>
              <w:t>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4" w:type="dxa"/>
            <w:vMerge w:val="continue"/>
            <w:shd w:val="clear" w:color="auto" w:fill="FBD4B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p>
        </w:tc>
        <w:tc>
          <w:tcPr>
            <w:tcW w:w="23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lang w:eastAsia="zh-CN"/>
              </w:rPr>
              <w:t>会刊内页广告</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lang w:val="en-US" w:eastAsia="zh-CN"/>
              </w:rPr>
              <w:t>5000元/P</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lang w:eastAsia="zh-CN"/>
              </w:rPr>
              <w:t>活动赞助</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仿宋_GB2312"/>
                <w:b/>
                <w:sz w:val="24"/>
                <w:szCs w:val="24"/>
                <w:vertAlign w:val="baseline"/>
              </w:rPr>
            </w:pPr>
            <w:r>
              <w:rPr>
                <w:rFonts w:hint="eastAsia" w:ascii="宋体" w:hAnsi="宋体" w:cs="@仿宋_GB2312"/>
                <w:sz w:val="24"/>
                <w:szCs w:val="24"/>
                <w:lang w:eastAsia="zh-CN"/>
              </w:rPr>
              <w:t>另行商定</w:t>
            </w:r>
          </w:p>
        </w:tc>
      </w:tr>
    </w:tbl>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仿宋_GB2312"/>
          <w:b/>
          <w:sz w:val="28"/>
          <w:szCs w:val="28"/>
          <w:lang w:val="en-US" w:eastAsia="zh-CN"/>
        </w:rPr>
      </w:pPr>
      <w:r>
        <w:rPr>
          <w:rFonts w:hint="eastAsia" w:ascii="宋体" w:hAnsi="宋体" w:cs="@仿宋_GB2312"/>
          <w:b/>
          <w:sz w:val="28"/>
          <w:szCs w:val="28"/>
          <w:lang w:val="en-US" w:eastAsia="zh-CN"/>
        </w:rPr>
        <w:t>九、联系方式</w:t>
      </w:r>
    </w:p>
    <w:p>
      <w:pPr>
        <w:keepNext w:val="0"/>
        <w:keepLines w:val="0"/>
        <w:pageBreakBefore w:val="0"/>
        <w:widowControl w:val="0"/>
        <w:kinsoku/>
        <w:wordWrap/>
        <w:overflowPunct/>
        <w:topLinePunct w:val="0"/>
        <w:autoSpaceDE/>
        <w:autoSpaceDN/>
        <w:bidi w:val="0"/>
        <w:adjustRightInd/>
        <w:snapToGrid/>
        <w:spacing w:line="520" w:lineRule="exact"/>
        <w:ind w:left="559" w:leftChars="266" w:firstLine="0" w:firstLineChars="0"/>
        <w:textAlignment w:val="auto"/>
        <w:rPr>
          <w:rFonts w:hint="eastAsia" w:ascii="仿宋_GB2312" w:hAnsi="仿宋_GB2312" w:eastAsia="仿宋_GB2312" w:cs="仿宋_GB2312"/>
          <w:b w:val="0"/>
          <w:color w:val="000000"/>
          <w:sz w:val="28"/>
          <w:szCs w:val="28"/>
          <w:shd w:val="clear" w:color="auto" w:fill="FFFFFF"/>
          <w:lang w:val="en-US" w:eastAsia="zh-CN"/>
        </w:rPr>
      </w:pPr>
      <w:r>
        <w:rPr>
          <w:rFonts w:hint="eastAsia" w:ascii="仿宋_GB2312" w:hAnsi="仿宋_GB2312" w:eastAsia="仿宋_GB2312" w:cs="仿宋_GB2312"/>
          <w:b w:val="0"/>
          <w:color w:val="000000"/>
          <w:sz w:val="28"/>
          <w:szCs w:val="28"/>
          <w:shd w:val="clear" w:color="auto" w:fill="FFFFFF"/>
          <w:lang w:val="en-US" w:eastAsia="zh-CN"/>
        </w:rPr>
        <w:t>联系人：方增翠18365178225    电   话：0551-62571367                邮   箱：</w:t>
      </w:r>
      <w:r>
        <w:rPr>
          <w:rFonts w:hint="eastAsia" w:ascii="仿宋_GB2312" w:hAnsi="仿宋_GB2312" w:eastAsia="仿宋_GB2312" w:cs="仿宋_GB2312"/>
          <w:b w:val="0"/>
          <w:color w:val="000000"/>
          <w:sz w:val="28"/>
          <w:szCs w:val="28"/>
          <w:shd w:val="clear" w:color="auto" w:fill="FFFFFF"/>
          <w:lang w:val="en-US" w:eastAsia="zh-CN"/>
        </w:rPr>
        <w:fldChar w:fldCharType="begin"/>
      </w:r>
      <w:r>
        <w:rPr>
          <w:rFonts w:hint="eastAsia" w:ascii="仿宋_GB2312" w:hAnsi="仿宋_GB2312" w:eastAsia="仿宋_GB2312" w:cs="仿宋_GB2312"/>
          <w:b w:val="0"/>
          <w:color w:val="000000"/>
          <w:sz w:val="28"/>
          <w:szCs w:val="28"/>
          <w:shd w:val="clear" w:color="auto" w:fill="FFFFFF"/>
          <w:lang w:val="en-US" w:eastAsia="zh-CN"/>
        </w:rPr>
        <w:instrText xml:space="preserve"> HYPERLINK "mailto:2237924169@qq.com" </w:instrText>
      </w:r>
      <w:r>
        <w:rPr>
          <w:rFonts w:hint="eastAsia" w:ascii="仿宋_GB2312" w:hAnsi="仿宋_GB2312" w:eastAsia="仿宋_GB2312" w:cs="仿宋_GB2312"/>
          <w:b w:val="0"/>
          <w:color w:val="000000"/>
          <w:sz w:val="28"/>
          <w:szCs w:val="28"/>
          <w:shd w:val="clear" w:color="auto" w:fill="FFFFFF"/>
          <w:lang w:val="en-US" w:eastAsia="zh-CN"/>
        </w:rPr>
        <w:fldChar w:fldCharType="separate"/>
      </w:r>
      <w:r>
        <w:rPr>
          <w:rFonts w:hint="eastAsia" w:ascii="仿宋_GB2312" w:hAnsi="仿宋_GB2312" w:eastAsia="仿宋_GB2312" w:cs="仿宋_GB2312"/>
          <w:b w:val="0"/>
          <w:color w:val="000000"/>
          <w:sz w:val="28"/>
          <w:szCs w:val="28"/>
          <w:shd w:val="clear" w:color="auto" w:fill="FFFFFF"/>
          <w:lang w:val="en-US" w:eastAsia="zh-CN"/>
        </w:rPr>
        <w:t>1908754874@qq.com</w:t>
      </w:r>
      <w:r>
        <w:rPr>
          <w:rFonts w:hint="eastAsia" w:ascii="仿宋_GB2312" w:hAnsi="仿宋_GB2312" w:eastAsia="仿宋_GB2312" w:cs="仿宋_GB2312"/>
          <w:b w:val="0"/>
          <w:color w:val="000000"/>
          <w:sz w:val="28"/>
          <w:szCs w:val="28"/>
          <w:shd w:val="clear" w:color="auto" w:fill="FFFFFF"/>
          <w:lang w:val="en-US" w:eastAsia="zh-CN"/>
        </w:rPr>
        <w:fldChar w:fldCharType="end"/>
      </w:r>
      <w:r>
        <w:rPr>
          <w:rFonts w:hint="eastAsia" w:ascii="仿宋_GB2312" w:hAnsi="仿宋_GB2312" w:eastAsia="仿宋_GB2312" w:cs="仿宋_GB2312"/>
          <w:b w:val="0"/>
          <w:color w:val="000000"/>
          <w:sz w:val="28"/>
          <w:szCs w:val="28"/>
          <w:shd w:val="clear" w:color="auto" w:fill="FFFFFF"/>
          <w:lang w:val="en-US" w:eastAsia="zh-CN"/>
        </w:rPr>
        <w:t xml:space="preserve">      </w:t>
      </w:r>
    </w:p>
    <w:p>
      <w:pPr>
        <w:rPr>
          <w:rFonts w:hint="eastAsia"/>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新宋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769CC"/>
    <w:rsid w:val="148469D2"/>
    <w:rsid w:val="270C7858"/>
    <w:rsid w:val="2EA9046A"/>
    <w:rsid w:val="4379196C"/>
    <w:rsid w:val="4E65454C"/>
    <w:rsid w:val="52AB4864"/>
    <w:rsid w:val="555855D2"/>
    <w:rsid w:val="61C95771"/>
    <w:rsid w:val="6458736D"/>
    <w:rsid w:val="66007789"/>
    <w:rsid w:val="7015611E"/>
    <w:rsid w:val="762E7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hint="default" w:ascii="Times New Roman" w:hAnsi="Times New Roman" w:eastAsia="宋体" w:cs="Times New Roman"/>
      <w:kern w:val="2"/>
      <w:sz w:val="21"/>
      <w:szCs w:val="24"/>
    </w:rPr>
  </w:style>
  <w:style w:type="paragraph" w:styleId="3">
    <w:name w:val="Body Text Indent"/>
    <w:basedOn w:val="1"/>
    <w:next w:val="4"/>
    <w:qFormat/>
    <w:uiPriority w:val="0"/>
    <w:pPr>
      <w:spacing w:after="120"/>
      <w:ind w:left="420" w:leftChars="200"/>
    </w:pPr>
    <w:rPr>
      <w:rFonts w:eastAsia="仿宋_GB2312"/>
      <w:spacing w:val="10"/>
      <w:sz w:val="28"/>
      <w:szCs w:val="28"/>
    </w:rPr>
  </w:style>
  <w:style w:type="paragraph" w:styleId="4">
    <w:name w:val="envelope return"/>
    <w:basedOn w:val="1"/>
    <w:qFormat/>
    <w:uiPriority w:val="0"/>
    <w:pPr>
      <w:snapToGrid w:val="0"/>
    </w:pPr>
    <w:rPr>
      <w:rFonts w:ascii="Arial" w:hAnsi="Arial"/>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2141</Words>
  <Characters>2272</Characters>
  <Lines>0</Lines>
  <Paragraphs>0</Paragraphs>
  <TotalTime>185</TotalTime>
  <ScaleCrop>false</ScaleCrop>
  <LinksUpToDate>false</LinksUpToDate>
  <CharactersWithSpaces>2385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2020-05-13T06:06:54Z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